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610CF" w14:textId="77777777" w:rsidR="00DB32DB" w:rsidRDefault="00DB32DB"/>
    <w:p w14:paraId="3E4FB75B" w14:textId="6911EC25" w:rsidR="00DB32DB" w:rsidRDefault="004F36F9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4DB6E3BD" w:rsidR="00DB32DB" w:rsidRPr="00DB32DB" w:rsidRDefault="0012528D" w:rsidP="00DB32DB">
            <w:pPr>
              <w:rPr>
                <w:b/>
              </w:rPr>
            </w:pPr>
            <w:r w:rsidRPr="0012528D">
              <w:rPr>
                <w:b/>
              </w:rPr>
              <w:t>Vývoj českého kinematografického díla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0A8E4F92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77777777" w:rsidR="00AE26D8" w:rsidRPr="00DB32DB" w:rsidRDefault="00AE26D8" w:rsidP="00AE26D8">
      <w:pPr>
        <w:rPr>
          <w:b/>
        </w:rPr>
      </w:pPr>
      <w:r w:rsidRPr="00DB32DB">
        <w:rPr>
          <w:b/>
        </w:rPr>
        <w:t>Obecné hodnocení žádosti o podporu:</w:t>
      </w:r>
    </w:p>
    <w:p w14:paraId="49143EE8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DB32DB" w:rsidRPr="00DB32DB" w14:paraId="7F9D215E" w14:textId="77777777" w:rsidTr="00B418E1">
        <w:trPr>
          <w:trHeight w:val="6474"/>
        </w:trPr>
        <w:tc>
          <w:tcPr>
            <w:tcW w:w="9281" w:type="dxa"/>
            <w:gridSpan w:val="2"/>
          </w:tcPr>
          <w:p w14:paraId="11EAAEC3" w14:textId="77777777" w:rsidR="004F36F9" w:rsidRDefault="004F36F9" w:rsidP="004F36F9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Texty psané kurzívou při vyplňování analýzy, prosíme, smažte.</w:t>
            </w:r>
          </w:p>
          <w:p w14:paraId="733F1ABF" w14:textId="77777777" w:rsidR="004F36F9" w:rsidRDefault="004F36F9" w:rsidP="004F36F9">
            <w:pPr>
              <w:rPr>
                <w:rFonts w:eastAsia="Arial" w:cs="Arial"/>
                <w:i/>
                <w:szCs w:val="19"/>
              </w:rPr>
            </w:pPr>
          </w:p>
          <w:p w14:paraId="56F1FC29" w14:textId="77777777" w:rsidR="004F36F9" w:rsidRPr="0019745A" w:rsidRDefault="004F36F9" w:rsidP="004F36F9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Svá hodnocení vždy zdůvodňujte tak, aby byla jasně srozumitelná.</w:t>
            </w:r>
          </w:p>
          <w:p w14:paraId="1C638498" w14:textId="77777777" w:rsidR="004F36F9" w:rsidRDefault="004F36F9" w:rsidP="004F36F9">
            <w:pPr>
              <w:rPr>
                <w:rFonts w:eastAsia="Arial" w:cs="Arial"/>
                <w:i/>
                <w:szCs w:val="19"/>
              </w:rPr>
            </w:pPr>
          </w:p>
          <w:p w14:paraId="30E26A93" w14:textId="77777777" w:rsidR="004F36F9" w:rsidRPr="00887036" w:rsidRDefault="004F36F9" w:rsidP="004F36F9">
            <w:pPr>
              <w:rPr>
                <w:rFonts w:eastAsia="Arial" w:cs="Arial"/>
                <w:i/>
                <w:szCs w:val="19"/>
              </w:rPr>
            </w:pPr>
            <w:r>
              <w:rPr>
                <w:rFonts w:eastAsia="Arial" w:cs="Arial"/>
                <w:i/>
                <w:szCs w:val="19"/>
              </w:rPr>
              <w:t>Obecné hodnocení piště v této doporučené struktuře (doporučený rozsah: max. 1500 znaků):</w:t>
            </w:r>
          </w:p>
          <w:p w14:paraId="791F5B72" w14:textId="77777777" w:rsidR="004F36F9" w:rsidRDefault="004F36F9" w:rsidP="004F36F9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Stručné shrnutí námětu (vlastními slovy)</w:t>
            </w:r>
          </w:p>
          <w:p w14:paraId="430420A5" w14:textId="77777777" w:rsidR="004F36F9" w:rsidRDefault="004F36F9" w:rsidP="004F36F9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Hlavní silné stránky projektu </w:t>
            </w:r>
          </w:p>
          <w:p w14:paraId="10653A14" w14:textId="77777777" w:rsidR="004F36F9" w:rsidRDefault="004F36F9" w:rsidP="004F36F9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Hlavní slabé stránky projektu</w:t>
            </w:r>
          </w:p>
          <w:p w14:paraId="1671C678" w14:textId="77777777" w:rsidR="004F36F9" w:rsidRDefault="004F36F9" w:rsidP="004F36F9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Konečné hodnocení</w:t>
            </w:r>
          </w:p>
          <w:p w14:paraId="25D79BB9" w14:textId="7A8F24D8" w:rsidR="004F36F9" w:rsidRDefault="004F36F9" w:rsidP="004F36F9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Zohledněte, zda je projekt připraven k </w:t>
            </w:r>
            <w:r w:rsidR="000D084C">
              <w:rPr>
                <w:rFonts w:eastAsia="Arial" w:cs="Arial"/>
                <w:i/>
                <w:color w:val="000000"/>
                <w:szCs w:val="19"/>
              </w:rPr>
              <w:t>vývoji</w:t>
            </w:r>
            <w:r>
              <w:rPr>
                <w:rFonts w:eastAsia="Arial" w:cs="Arial"/>
                <w:i/>
                <w:color w:val="000000"/>
                <w:szCs w:val="19"/>
              </w:rPr>
              <w:t xml:space="preserve"> a zda žadatel pravděpodobně bude schopen projekt </w:t>
            </w:r>
            <w:r w:rsidR="000D084C">
              <w:rPr>
                <w:rFonts w:eastAsia="Arial" w:cs="Arial"/>
                <w:i/>
                <w:color w:val="000000"/>
                <w:szCs w:val="19"/>
              </w:rPr>
              <w:t>dopracovat do</w:t>
            </w:r>
            <w:r>
              <w:rPr>
                <w:rFonts w:eastAsia="Arial" w:cs="Arial"/>
                <w:i/>
                <w:color w:val="000000"/>
                <w:szCs w:val="19"/>
              </w:rPr>
              <w:t> zamýšlené podob</w:t>
            </w:r>
            <w:r w:rsidR="000D084C">
              <w:rPr>
                <w:rFonts w:eastAsia="Arial" w:cs="Arial"/>
                <w:i/>
                <w:color w:val="000000"/>
                <w:szCs w:val="19"/>
              </w:rPr>
              <w:t>y</w:t>
            </w:r>
          </w:p>
          <w:p w14:paraId="5B7DCF8A" w14:textId="77777777" w:rsidR="004F36F9" w:rsidRDefault="004F36F9" w:rsidP="004F36F9">
            <w:pPr>
              <w:rPr>
                <w:rFonts w:eastAsia="Arial" w:cs="Arial"/>
                <w:szCs w:val="19"/>
              </w:rPr>
            </w:pPr>
          </w:p>
          <w:p w14:paraId="048FB7FB" w14:textId="77777777" w:rsidR="004F36F9" w:rsidRDefault="004F36F9" w:rsidP="004F36F9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Obecné hodnocení žádosti se zveřejňuje na webu Fondu. Dbejte na to, aby toto hodnocení neobsahovalo žádné údaje, které Fond nemůže zveřejnit. </w:t>
            </w:r>
          </w:p>
          <w:p w14:paraId="1891B94E" w14:textId="77777777" w:rsidR="004F36F9" w:rsidRDefault="004F36F9" w:rsidP="004F36F9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Těmito údaji se rozumí:</w:t>
            </w:r>
          </w:p>
          <w:p w14:paraId="297EA3C1" w14:textId="77777777" w:rsidR="004F36F9" w:rsidRDefault="004F36F9" w:rsidP="004F36F9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citlivé osobní údaje (osobní údaje jsou takové údaje, na </w:t>
            </w:r>
            <w:proofErr w:type="gramStart"/>
            <w:r>
              <w:rPr>
                <w:rFonts w:eastAsia="Arial" w:cs="Arial"/>
                <w:i/>
                <w:color w:val="000000"/>
                <w:szCs w:val="19"/>
              </w:rPr>
              <w:t>základě</w:t>
            </w:r>
            <w:proofErr w:type="gramEnd"/>
            <w:r>
              <w:rPr>
                <w:rFonts w:eastAsia="Arial" w:cs="Arial"/>
                <w:i/>
                <w:color w:val="000000"/>
                <w:szCs w:val="19"/>
              </w:rPr>
              <w:t xml:space="preserve"> nichž je možné přímo či nepřímo zjistit identitu dané osoby; např.: datum narození, rodné číslo, adresa trvalého bydliště atd. Citlivé údaje vypovídají o národnostním, rasovém nebo etnickém původu, členství v odborových organizacích, náboženství atd.)</w:t>
            </w:r>
          </w:p>
          <w:p w14:paraId="7A5CE259" w14:textId="77777777" w:rsidR="004F36F9" w:rsidRDefault="004F36F9" w:rsidP="004F36F9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obchodní tajemství</w:t>
            </w:r>
          </w:p>
          <w:p w14:paraId="58647C39" w14:textId="77777777" w:rsidR="004F36F9" w:rsidRDefault="004F36F9" w:rsidP="004F36F9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údaje o jiných osobách účastnících se projektu, než je příjemce podpory</w:t>
            </w:r>
          </w:p>
          <w:p w14:paraId="21FE7558" w14:textId="77777777" w:rsidR="004F36F9" w:rsidRDefault="004F36F9" w:rsidP="004F36F9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umělecká autorská díla přiložená k žádostem</w:t>
            </w:r>
          </w:p>
          <w:p w14:paraId="39E87441" w14:textId="77777777" w:rsidR="004F36F9" w:rsidRDefault="004F36F9" w:rsidP="004F36F9">
            <w:pPr>
              <w:rPr>
                <w:rFonts w:eastAsia="Arial" w:cs="Arial"/>
                <w:szCs w:val="19"/>
              </w:rPr>
            </w:pPr>
          </w:p>
          <w:p w14:paraId="25C0BFCD" w14:textId="77777777" w:rsidR="004F36F9" w:rsidRDefault="004F36F9" w:rsidP="004F36F9">
            <w:pPr>
              <w:rPr>
                <w:rFonts w:eastAsia="Arial" w:cs="Arial"/>
                <w:i/>
                <w:color w:val="auto"/>
                <w:szCs w:val="19"/>
              </w:rPr>
            </w:pPr>
            <w:r w:rsidRPr="0060240E">
              <w:rPr>
                <w:rFonts w:eastAsia="Arial" w:cs="Arial"/>
                <w:i/>
                <w:color w:val="auto"/>
                <w:szCs w:val="19"/>
              </w:rPr>
              <w:t>Informace ze žádosti opakujte jen v míře nezbytné pro vysvětlení vašeho hodnocení. Rada je podrobně seznámena s celou žádostí.</w:t>
            </w:r>
          </w:p>
          <w:p w14:paraId="6E8ADB4F" w14:textId="77777777" w:rsidR="004F36F9" w:rsidRDefault="004F36F9" w:rsidP="004F36F9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00C5C9C" w14:textId="77777777" w:rsidR="004F36F9" w:rsidRDefault="004F36F9" w:rsidP="004F36F9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 xml:space="preserve">Žadatel bude po vyhotovení expertní analýzy seznámen s celou analýzou, tedy s obecným hodnocením i s podrobnou analýzou. </w:t>
            </w:r>
          </w:p>
          <w:p w14:paraId="0AB93D9E" w14:textId="77777777" w:rsidR="00B418E1" w:rsidRDefault="00B418E1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4DA8B5B1" w14:textId="77777777" w:rsidR="00B418E1" w:rsidRDefault="00B418E1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12742EC7" w14:textId="77777777" w:rsidR="00675C64" w:rsidRDefault="00675C64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5C4F1706" w14:textId="77777777" w:rsidR="00B418E1" w:rsidRDefault="00B418E1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  <w:p w14:paraId="61332535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</w:p>
          <w:p w14:paraId="0CAA62CE" w14:textId="390728D1" w:rsidR="00DB32DB" w:rsidRPr="00DB32DB" w:rsidRDefault="00DB32DB" w:rsidP="007F7645">
            <w:pPr>
              <w:rPr>
                <w:b/>
              </w:rPr>
            </w:pPr>
          </w:p>
        </w:tc>
      </w:tr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27034EE1" w14:textId="77777777" w:rsidR="00DB32DB" w:rsidRPr="00DB32DB" w:rsidRDefault="00DB32DB" w:rsidP="00DB32DB">
      <w:r w:rsidRPr="00DB32DB">
        <w:rPr>
          <w:b/>
        </w:rPr>
        <w:lastRenderedPageBreak/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0749C0CA" w14:textId="77777777" w:rsidR="004F36F9" w:rsidRPr="0019745A" w:rsidRDefault="004F36F9" w:rsidP="004F36F9">
            <w:pPr>
              <w:rPr>
                <w:rFonts w:eastAsia="Arial" w:cs="Arial"/>
                <w:color w:val="auto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Rozveďte obecné hodnocení z první strany (zde můžete použít i údaje, které nelze zveřejnit na webu). </w:t>
            </w:r>
            <w:r w:rsidRPr="0019745A">
              <w:rPr>
                <w:rFonts w:eastAsia="Arial" w:cs="Arial"/>
                <w:color w:val="000000"/>
                <w:szCs w:val="19"/>
              </w:rPr>
              <w:t xml:space="preserve">Texty si nemohou věcně odporovat, zároveň by však neměly být totožné – nekopírujte jejich části. </w:t>
            </w:r>
            <w:r w:rsidRPr="0019745A">
              <w:rPr>
                <w:rFonts w:eastAsia="Arial" w:cs="Arial"/>
                <w:color w:val="auto"/>
                <w:szCs w:val="19"/>
              </w:rPr>
              <w:t>Informace ze žádosti opakujte jen v míře nezbytné pro vysvětlení vašeho hodnocení.</w:t>
            </w:r>
          </w:p>
          <w:p w14:paraId="3375B6EA" w14:textId="77777777" w:rsidR="004F36F9" w:rsidRDefault="004F36F9" w:rsidP="004F36F9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596903BE" w:rsidR="00DB32DB" w:rsidRPr="00DB32DB" w:rsidRDefault="004F36F9" w:rsidP="003A425B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</w:t>
            </w:r>
            <w:r w:rsidR="003A425B">
              <w:rPr>
                <w:rFonts w:eastAsia="Arial" w:cs="Arial"/>
                <w:color w:val="000000" w:themeColor="text1"/>
                <w:szCs w:val="19"/>
              </w:rPr>
              <w:t>ímu zaměření, kritériím a cílům</w:t>
            </w:r>
            <w:r w:rsidRPr="0019745A">
              <w:rPr>
                <w:rFonts w:eastAsia="Arial" w:cs="Arial"/>
                <w:color w:val="000000" w:themeColor="text1"/>
                <w:szCs w:val="19"/>
              </w:rPr>
              <w:t>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60E60D7F" w:rsidR="00B85892" w:rsidRPr="00B85892" w:rsidRDefault="00B85892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Umělecká kvalita projektu</w:t>
            </w:r>
            <w:r w:rsidR="004F36F9">
              <w:rPr>
                <w:rFonts w:cs="Arial"/>
                <w:b/>
                <w:szCs w:val="19"/>
              </w:rPr>
              <w:t xml:space="preserve"> (doporučený rozsah: max. 1500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288E06BD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Proveďte analýzu, při které přihlédnete k originalitě a společenské hodnotě námětu.</w:t>
            </w:r>
          </w:p>
          <w:p w14:paraId="6BA53B07" w14:textId="5E75F621" w:rsidR="00B418E1" w:rsidRDefault="003A425B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Zohledněte</w:t>
            </w:r>
            <w:r w:rsidR="00B418E1">
              <w:rPr>
                <w:rFonts w:eastAsia="Arial" w:cs="Arial"/>
                <w:i/>
                <w:color w:val="000000"/>
                <w:szCs w:val="19"/>
              </w:rPr>
              <w:t xml:space="preserve"> typ projektu (animovaný, dokumentární, hraný).</w:t>
            </w:r>
          </w:p>
          <w:p w14:paraId="3CD6687D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Analyzujte téma, způsob vyprávění, žánr a styl.</w:t>
            </w:r>
          </w:p>
          <w:p w14:paraId="08736173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</w:p>
          <w:p w14:paraId="4D6E2AAE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Je ústřední myšlenka námětu originální nebo zpracovaná osobitým způsobem? </w:t>
            </w:r>
          </w:p>
          <w:p w14:paraId="16682E01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děj srozumitelný a soudržný?</w:t>
            </w:r>
          </w:p>
          <w:p w14:paraId="35B99935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Zapadají charaktery postav do celkového pojetí filmu?</w:t>
            </w:r>
          </w:p>
          <w:p w14:paraId="2C374C9D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Projevuje se v projektu osobní postoj autora k látce? </w:t>
            </w:r>
          </w:p>
          <w:p w14:paraId="6082EC03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Využívá projekt originální stylistické prostředky? </w:t>
            </w:r>
          </w:p>
          <w:p w14:paraId="19A52C26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zřejmá představa o vizuálním pojetí filmu (u animovaného filmu)?</w:t>
            </w:r>
          </w:p>
          <w:p w14:paraId="47AE72FF" w14:textId="660CDECC" w:rsidR="00E6227C" w:rsidRPr="00B418E1" w:rsidRDefault="00E6227C" w:rsidP="00B418E1">
            <w:pPr>
              <w:pStyle w:val="Odrky"/>
              <w:rPr>
                <w:i/>
              </w:rPr>
            </w:pPr>
            <w:r>
              <w:rPr>
                <w:i/>
              </w:rPr>
              <w:t>Naplňuje projekt kritéria a cíle výzvy?</w:t>
            </w:r>
          </w:p>
          <w:p w14:paraId="709B6759" w14:textId="77777777" w:rsidR="00B418E1" w:rsidRDefault="00B418E1" w:rsidP="00B418E1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4B91DB24" w14:textId="77777777" w:rsidR="000A6A3B" w:rsidRDefault="000A6A3B" w:rsidP="00D170AC">
            <w:pPr>
              <w:rPr>
                <w:highlight w:val="yellow"/>
              </w:rPr>
            </w:pPr>
          </w:p>
          <w:p w14:paraId="207B3262" w14:textId="24D2B0BA" w:rsidR="00B418E1" w:rsidRPr="006429ED" w:rsidRDefault="00B418E1" w:rsidP="00D170AC">
            <w:pPr>
              <w:rPr>
                <w:highlight w:val="yellow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4D202C84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4F36F9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6E702CD2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 xml:space="preserve">Je složení tvůrčího týmu </w:t>
            </w:r>
            <w:r w:rsidR="000D084C">
              <w:rPr>
                <w:i/>
              </w:rPr>
              <w:t>dostatečnou zárukou úspěšného vývoje projektu?</w:t>
            </w:r>
          </w:p>
          <w:p w14:paraId="0B3D604A" w14:textId="77777777" w:rsid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Všímejte si nejen „jmen“, ale i skutečného vkladu těchto tvůrců do projektu, jak jej lze vyvodit z explikací.</w:t>
            </w:r>
          </w:p>
          <w:p w14:paraId="327A3F7F" w14:textId="77777777" w:rsidR="00B418E1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i/>
              </w:rPr>
            </w:pPr>
          </w:p>
          <w:p w14:paraId="5EFB82AE" w14:textId="72749833" w:rsidR="00B418E1" w:rsidRPr="00B418E1" w:rsidRDefault="00B418E1" w:rsidP="004F36F9">
            <w:pPr>
              <w:pStyle w:val="Odrky"/>
              <w:numPr>
                <w:ilvl w:val="0"/>
                <w:numId w:val="0"/>
              </w:numPr>
              <w:rPr>
                <w:i/>
              </w:rPr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40FA7A63" w:rsidR="00B85892" w:rsidRPr="004F36F9" w:rsidRDefault="00B85892" w:rsidP="004F36F9">
            <w:pPr>
              <w:pStyle w:val="uroven1"/>
              <w:ind w:left="340" w:hanging="340"/>
              <w:rPr>
                <w:rFonts w:cs="Arial"/>
                <w:b/>
                <w:szCs w:val="19"/>
              </w:rPr>
            </w:pPr>
            <w:r w:rsidRPr="004F36F9">
              <w:rPr>
                <w:rFonts w:cs="Arial"/>
                <w:b/>
                <w:szCs w:val="19"/>
              </w:rPr>
              <w:t>Přínos a význam pro českou a evropskou kinematografii</w:t>
            </w:r>
            <w:r w:rsidR="004F36F9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3A425B">
        <w:trPr>
          <w:trHeight w:val="1793"/>
        </w:trPr>
        <w:tc>
          <w:tcPr>
            <w:tcW w:w="9217" w:type="dxa"/>
          </w:tcPr>
          <w:p w14:paraId="3B72F444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téma významné pro současnou českou, případně evropskou kinematografii?</w:t>
            </w:r>
          </w:p>
          <w:p w14:paraId="30D2CF27" w14:textId="77777777" w:rsidR="00B418E1" w:rsidRPr="00B418E1" w:rsidRDefault="00B418E1" w:rsidP="00B418E1">
            <w:pPr>
              <w:pStyle w:val="Odrky"/>
              <w:rPr>
                <w:i/>
              </w:rPr>
            </w:pPr>
            <w:r w:rsidRPr="00B418E1">
              <w:rPr>
                <w:i/>
              </w:rPr>
              <w:t>Je látka svým tématem a zpracováním lokální, nebo má i zahraniční přesah?</w:t>
            </w:r>
          </w:p>
          <w:p w14:paraId="7DA4BE77" w14:textId="74C6E2B5" w:rsidR="008E039E" w:rsidRPr="004F36F9" w:rsidRDefault="00B418E1" w:rsidP="004F36F9">
            <w:pPr>
              <w:pStyle w:val="Odrky"/>
            </w:pPr>
            <w:r w:rsidRPr="00B418E1">
              <w:rPr>
                <w:i/>
              </w:rPr>
              <w:t>Mohl by projekt svým příběhem či stylem přinést inovaci v rámci české a evropské tvorby?</w:t>
            </w:r>
            <w:r w:rsidR="00D170AC" w:rsidRPr="00B418E1">
              <w:rPr>
                <w:rFonts w:ascii="Calibri" w:hAnsi="Calibri"/>
                <w:sz w:val="20"/>
                <w:szCs w:val="20"/>
              </w:rPr>
              <w:tab/>
            </w:r>
          </w:p>
          <w:p w14:paraId="0F55F120" w14:textId="77777777" w:rsidR="00B418E1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ascii="Calibri" w:hAnsi="Calibri"/>
                <w:sz w:val="20"/>
                <w:szCs w:val="20"/>
              </w:rPr>
            </w:pPr>
          </w:p>
          <w:p w14:paraId="6F102067" w14:textId="77777777" w:rsidR="00B418E1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ascii="Calibri" w:hAnsi="Calibri"/>
                <w:sz w:val="20"/>
                <w:szCs w:val="20"/>
              </w:rPr>
            </w:pPr>
          </w:p>
          <w:p w14:paraId="639612A3" w14:textId="77777777" w:rsidR="00B418E1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  <w:rPr>
                <w:rFonts w:ascii="Calibri" w:hAnsi="Calibri"/>
                <w:sz w:val="20"/>
                <w:szCs w:val="20"/>
              </w:rPr>
            </w:pPr>
          </w:p>
          <w:p w14:paraId="77099143" w14:textId="2261DECA" w:rsidR="00B418E1" w:rsidRPr="00B418E1" w:rsidRDefault="00B418E1" w:rsidP="00B418E1">
            <w:pPr>
              <w:pStyle w:val="Odrky"/>
              <w:numPr>
                <w:ilvl w:val="0"/>
                <w:numId w:val="0"/>
              </w:numPr>
              <w:ind w:left="215" w:hanging="215"/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3BB19DAA" w:rsidR="000A6A3B" w:rsidRPr="003A425B" w:rsidRDefault="00C45DD0" w:rsidP="00B418E1">
            <w:pPr>
              <w:pStyle w:val="uroven1"/>
              <w:rPr>
                <w:color w:val="000000" w:themeColor="text1"/>
              </w:rPr>
            </w:pPr>
            <w:r w:rsidRPr="003A425B">
              <w:rPr>
                <w:b/>
                <w:color w:val="000000" w:themeColor="text1"/>
              </w:rPr>
              <w:t>Organizační a</w:t>
            </w:r>
            <w:r w:rsidR="00287C83" w:rsidRPr="003A425B">
              <w:rPr>
                <w:b/>
                <w:color w:val="000000" w:themeColor="text1"/>
              </w:rPr>
              <w:t xml:space="preserve"> finanční zabezpečení projektu;</w:t>
            </w:r>
            <w:r w:rsidRPr="003A425B">
              <w:rPr>
                <w:b/>
                <w:color w:val="000000" w:themeColor="text1"/>
              </w:rPr>
              <w:t xml:space="preserve"> kredit žadatele (doporučený rozsah: max. 10</w:t>
            </w:r>
            <w:r w:rsidR="004F36F9" w:rsidRPr="003A425B">
              <w:rPr>
                <w:b/>
                <w:color w:val="000000" w:themeColor="text1"/>
              </w:rPr>
              <w:t>00 znaků)</w:t>
            </w:r>
            <w:bookmarkStart w:id="0" w:name="_GoBack"/>
            <w:bookmarkEnd w:id="0"/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1B7928FA" w14:textId="47BD25F6" w:rsidR="00B418E1" w:rsidRPr="003A425B" w:rsidRDefault="00B418E1" w:rsidP="00B418E1">
            <w:pPr>
              <w:pStyle w:val="Odrky"/>
              <w:rPr>
                <w:i/>
                <w:color w:val="000000" w:themeColor="text1"/>
              </w:rPr>
            </w:pPr>
            <w:r w:rsidRPr="003A425B">
              <w:rPr>
                <w:i/>
                <w:color w:val="000000" w:themeColor="text1"/>
              </w:rPr>
              <w:t>Jsou</w:t>
            </w:r>
            <w:r w:rsidR="00096DAA" w:rsidRPr="003A425B">
              <w:rPr>
                <w:i/>
                <w:color w:val="000000" w:themeColor="text1"/>
              </w:rPr>
              <w:t xml:space="preserve"> informace obsažené v žádosti</w:t>
            </w:r>
            <w:r w:rsidRPr="003A425B">
              <w:rPr>
                <w:i/>
                <w:color w:val="000000" w:themeColor="text1"/>
              </w:rPr>
              <w:t xml:space="preserve"> úplné a srozumitelné? Neobsahují rozpory či protichůdné informace? </w:t>
            </w:r>
          </w:p>
          <w:p w14:paraId="02798D40" w14:textId="77777777" w:rsidR="0064694E" w:rsidRPr="003A425B" w:rsidRDefault="00B418E1" w:rsidP="0064694E">
            <w:pPr>
              <w:pStyle w:val="Odrky"/>
              <w:rPr>
                <w:i/>
                <w:color w:val="000000" w:themeColor="text1"/>
              </w:rPr>
            </w:pPr>
            <w:r w:rsidRPr="003A425B">
              <w:rPr>
                <w:i/>
                <w:color w:val="000000" w:themeColor="text1"/>
              </w:rPr>
              <w:t xml:space="preserve">Umožňují správně posoudit žádost? </w:t>
            </w:r>
          </w:p>
          <w:p w14:paraId="1C36E8D8" w14:textId="1E2A624C" w:rsidR="0064694E" w:rsidRPr="003A425B" w:rsidRDefault="00096DAA" w:rsidP="0064694E">
            <w:pPr>
              <w:pStyle w:val="Odrky"/>
              <w:rPr>
                <w:i/>
                <w:color w:val="000000" w:themeColor="text1"/>
              </w:rPr>
            </w:pPr>
            <w:r w:rsidRPr="003A425B">
              <w:rPr>
                <w:i/>
                <w:color w:val="000000" w:themeColor="text1"/>
              </w:rPr>
              <w:t>Je daný projekt realizovatelný s ohledem na</w:t>
            </w:r>
            <w:r w:rsidR="00DB0666" w:rsidRPr="003A425B">
              <w:rPr>
                <w:i/>
                <w:color w:val="000000" w:themeColor="text1"/>
              </w:rPr>
              <w:t xml:space="preserve"> rozpočet a</w:t>
            </w:r>
            <w:r w:rsidR="0064694E" w:rsidRPr="003A425B">
              <w:rPr>
                <w:i/>
                <w:color w:val="000000" w:themeColor="text1"/>
              </w:rPr>
              <w:t xml:space="preserve"> předloženou strategii? Tzn.</w:t>
            </w:r>
            <w:r w:rsidR="0064694E" w:rsidRPr="003A425B">
              <w:rPr>
                <w:rFonts w:eastAsia="Times New Roman" w:cs="Arial"/>
                <w:i/>
                <w:iCs/>
                <w:color w:val="000000" w:themeColor="text1"/>
                <w:szCs w:val="19"/>
                <w:lang w:eastAsia="cs-CZ"/>
              </w:rPr>
              <w:t xml:space="preserve"> odpovídá plánovaný objem finančních prostředků požadavku projektu?</w:t>
            </w:r>
          </w:p>
          <w:p w14:paraId="4AF95F21" w14:textId="0CB9F499" w:rsidR="0064694E" w:rsidRPr="003A425B" w:rsidRDefault="00ED4E03" w:rsidP="0064694E">
            <w:pPr>
              <w:pStyle w:val="Odrky"/>
              <w:rPr>
                <w:i/>
                <w:color w:val="000000" w:themeColor="text1"/>
              </w:rPr>
            </w:pPr>
            <w:r w:rsidRPr="003A425B">
              <w:rPr>
                <w:i/>
                <w:color w:val="000000" w:themeColor="text1"/>
              </w:rPr>
              <w:t xml:space="preserve">Odpovídá profil společnosti </w:t>
            </w:r>
            <w:r w:rsidR="00287C83" w:rsidRPr="003A425B">
              <w:rPr>
                <w:i/>
                <w:color w:val="000000" w:themeColor="text1"/>
              </w:rPr>
              <w:t xml:space="preserve">a její možnosti </w:t>
            </w:r>
            <w:r w:rsidRPr="003A425B">
              <w:rPr>
                <w:i/>
                <w:color w:val="000000" w:themeColor="text1"/>
              </w:rPr>
              <w:t>zvolenému cíli?</w:t>
            </w:r>
            <w:r w:rsidR="00745D6C" w:rsidRPr="003A425B">
              <w:rPr>
                <w:i/>
                <w:color w:val="000000" w:themeColor="text1"/>
              </w:rPr>
              <w:t xml:space="preserve"> </w:t>
            </w:r>
          </w:p>
          <w:p w14:paraId="16C8DB3F" w14:textId="541873DE" w:rsidR="00ED4E03" w:rsidRPr="003A425B" w:rsidRDefault="0064694E" w:rsidP="003A425B">
            <w:pPr>
              <w:pStyle w:val="Odrky"/>
              <w:rPr>
                <w:i/>
                <w:color w:val="000000" w:themeColor="text1"/>
              </w:rPr>
            </w:pPr>
            <w:r w:rsidRPr="003A425B">
              <w:rPr>
                <w:i/>
                <w:color w:val="000000" w:themeColor="text1"/>
              </w:rPr>
              <w:t>Zohledněte</w:t>
            </w:r>
            <w:r w:rsidR="00961C48" w:rsidRPr="003A425B">
              <w:rPr>
                <w:i/>
                <w:color w:val="000000" w:themeColor="text1"/>
              </w:rPr>
              <w:t xml:space="preserve"> dosavadní činn</w:t>
            </w:r>
            <w:r w:rsidRPr="003A425B">
              <w:rPr>
                <w:i/>
                <w:color w:val="000000" w:themeColor="text1"/>
              </w:rPr>
              <w:t>ost, úspěchy a ocenění žadatele a zhodnoťte, jestli je žadatel vůbec schopen takový projekt zrealizovat.</w:t>
            </w:r>
          </w:p>
        </w:tc>
      </w:tr>
    </w:tbl>
    <w:p w14:paraId="10BA6FAB" w14:textId="77777777" w:rsidR="00EF092D" w:rsidRPr="009B7562" w:rsidRDefault="00EF092D" w:rsidP="00695B80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98CD1" w14:textId="77777777" w:rsidR="001810A6" w:rsidRPr="00194C0B" w:rsidRDefault="001810A6" w:rsidP="00194C0B">
      <w:r>
        <w:separator/>
      </w:r>
    </w:p>
    <w:p w14:paraId="315C1016" w14:textId="77777777" w:rsidR="001810A6" w:rsidRDefault="001810A6"/>
  </w:endnote>
  <w:endnote w:type="continuationSeparator" w:id="0">
    <w:p w14:paraId="7A4E0FD7" w14:textId="77777777" w:rsidR="001810A6" w:rsidRPr="00194C0B" w:rsidRDefault="001810A6" w:rsidP="00194C0B">
      <w:r>
        <w:continuationSeparator/>
      </w:r>
    </w:p>
    <w:p w14:paraId="1FC29236" w14:textId="77777777" w:rsidR="001810A6" w:rsidRDefault="00181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4C28B878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3A425B">
          <w:rPr>
            <w:noProof/>
          </w:rPr>
          <w:t>1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7C33" w14:textId="77777777" w:rsidR="001810A6" w:rsidRPr="00194C0B" w:rsidRDefault="001810A6" w:rsidP="00194C0B">
      <w:r>
        <w:separator/>
      </w:r>
    </w:p>
    <w:p w14:paraId="1AF49C47" w14:textId="77777777" w:rsidR="001810A6" w:rsidRDefault="001810A6"/>
  </w:footnote>
  <w:footnote w:type="continuationSeparator" w:id="0">
    <w:p w14:paraId="0FDB728D" w14:textId="77777777" w:rsidR="001810A6" w:rsidRPr="00194C0B" w:rsidRDefault="001810A6" w:rsidP="00194C0B">
      <w:r>
        <w:continuationSeparator/>
      </w:r>
    </w:p>
    <w:p w14:paraId="70C63FE5" w14:textId="77777777" w:rsidR="001810A6" w:rsidRDefault="001810A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966333"/>
    <w:multiLevelType w:val="multilevel"/>
    <w:tmpl w:val="C17E9A8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8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3A550A6A"/>
    <w:multiLevelType w:val="multilevel"/>
    <w:tmpl w:val="6FEAD4A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308449E"/>
    <w:multiLevelType w:val="multilevel"/>
    <w:tmpl w:val="B2C60B6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77301C"/>
    <w:multiLevelType w:val="multilevel"/>
    <w:tmpl w:val="AED2298E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18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3"/>
  </w:num>
  <w:num w:numId="18">
    <w:abstractNumId w:val="16"/>
  </w:num>
  <w:num w:numId="19">
    <w:abstractNumId w:val="9"/>
  </w:num>
  <w:num w:numId="20">
    <w:abstractNumId w:val="7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CF"/>
    <w:rsid w:val="00025E72"/>
    <w:rsid w:val="000271D1"/>
    <w:rsid w:val="00052203"/>
    <w:rsid w:val="000547E6"/>
    <w:rsid w:val="00064961"/>
    <w:rsid w:val="00067E42"/>
    <w:rsid w:val="00071A0B"/>
    <w:rsid w:val="00083066"/>
    <w:rsid w:val="00093D06"/>
    <w:rsid w:val="0009671F"/>
    <w:rsid w:val="00096DAA"/>
    <w:rsid w:val="000A6A3B"/>
    <w:rsid w:val="000B1C78"/>
    <w:rsid w:val="000B6A0F"/>
    <w:rsid w:val="000D084C"/>
    <w:rsid w:val="000D564C"/>
    <w:rsid w:val="000D7E12"/>
    <w:rsid w:val="000E42FE"/>
    <w:rsid w:val="000E6E0F"/>
    <w:rsid w:val="00100B74"/>
    <w:rsid w:val="0010586F"/>
    <w:rsid w:val="0012528D"/>
    <w:rsid w:val="0015725E"/>
    <w:rsid w:val="00164EF3"/>
    <w:rsid w:val="0017125B"/>
    <w:rsid w:val="001810A6"/>
    <w:rsid w:val="0019255D"/>
    <w:rsid w:val="00194C0B"/>
    <w:rsid w:val="001C46E0"/>
    <w:rsid w:val="001C5059"/>
    <w:rsid w:val="001D32A6"/>
    <w:rsid w:val="001F162D"/>
    <w:rsid w:val="00204230"/>
    <w:rsid w:val="00234A96"/>
    <w:rsid w:val="0024108C"/>
    <w:rsid w:val="0025588A"/>
    <w:rsid w:val="00270018"/>
    <w:rsid w:val="00270B3B"/>
    <w:rsid w:val="002854A4"/>
    <w:rsid w:val="00287C83"/>
    <w:rsid w:val="002A07D0"/>
    <w:rsid w:val="002A1469"/>
    <w:rsid w:val="002B67BD"/>
    <w:rsid w:val="002C4A76"/>
    <w:rsid w:val="002D1720"/>
    <w:rsid w:val="002E482D"/>
    <w:rsid w:val="00307445"/>
    <w:rsid w:val="003213F3"/>
    <w:rsid w:val="00371F2C"/>
    <w:rsid w:val="00376E5C"/>
    <w:rsid w:val="00391259"/>
    <w:rsid w:val="003A158D"/>
    <w:rsid w:val="003A425B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428B"/>
    <w:rsid w:val="00480C92"/>
    <w:rsid w:val="00481EBC"/>
    <w:rsid w:val="004A0914"/>
    <w:rsid w:val="004A47A9"/>
    <w:rsid w:val="004A5FAD"/>
    <w:rsid w:val="004B3135"/>
    <w:rsid w:val="004E090F"/>
    <w:rsid w:val="004F36F9"/>
    <w:rsid w:val="005152D4"/>
    <w:rsid w:val="00534D41"/>
    <w:rsid w:val="00537365"/>
    <w:rsid w:val="00550279"/>
    <w:rsid w:val="00565329"/>
    <w:rsid w:val="00590F8A"/>
    <w:rsid w:val="00594055"/>
    <w:rsid w:val="005A320A"/>
    <w:rsid w:val="005C7042"/>
    <w:rsid w:val="006107CB"/>
    <w:rsid w:val="00632CAE"/>
    <w:rsid w:val="0064694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45D6C"/>
    <w:rsid w:val="00750336"/>
    <w:rsid w:val="0077768C"/>
    <w:rsid w:val="007800D0"/>
    <w:rsid w:val="00782091"/>
    <w:rsid w:val="007B0FAA"/>
    <w:rsid w:val="007B5AAF"/>
    <w:rsid w:val="007D4D2B"/>
    <w:rsid w:val="007F5403"/>
    <w:rsid w:val="007F7079"/>
    <w:rsid w:val="007F7645"/>
    <w:rsid w:val="00801FCD"/>
    <w:rsid w:val="00823480"/>
    <w:rsid w:val="00824B4A"/>
    <w:rsid w:val="0084256E"/>
    <w:rsid w:val="00872F11"/>
    <w:rsid w:val="0087485A"/>
    <w:rsid w:val="00893251"/>
    <w:rsid w:val="00893844"/>
    <w:rsid w:val="00894E1B"/>
    <w:rsid w:val="008A0410"/>
    <w:rsid w:val="008B3D70"/>
    <w:rsid w:val="008B5841"/>
    <w:rsid w:val="008D6C0A"/>
    <w:rsid w:val="008E039E"/>
    <w:rsid w:val="008E0E8B"/>
    <w:rsid w:val="008F0F0A"/>
    <w:rsid w:val="009002E7"/>
    <w:rsid w:val="0090255C"/>
    <w:rsid w:val="00926167"/>
    <w:rsid w:val="0093566C"/>
    <w:rsid w:val="00950B20"/>
    <w:rsid w:val="00961C48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85892"/>
    <w:rsid w:val="00B872F8"/>
    <w:rsid w:val="00BA11C7"/>
    <w:rsid w:val="00BA2188"/>
    <w:rsid w:val="00BB1707"/>
    <w:rsid w:val="00BB53C7"/>
    <w:rsid w:val="00BB7942"/>
    <w:rsid w:val="00BE4674"/>
    <w:rsid w:val="00BE58D4"/>
    <w:rsid w:val="00BE7DF2"/>
    <w:rsid w:val="00C220D8"/>
    <w:rsid w:val="00C45DD0"/>
    <w:rsid w:val="00C74CEF"/>
    <w:rsid w:val="00C762BD"/>
    <w:rsid w:val="00C76BB4"/>
    <w:rsid w:val="00C809ED"/>
    <w:rsid w:val="00C90332"/>
    <w:rsid w:val="00C97C28"/>
    <w:rsid w:val="00CB4639"/>
    <w:rsid w:val="00CE1BCB"/>
    <w:rsid w:val="00CE254D"/>
    <w:rsid w:val="00CE377B"/>
    <w:rsid w:val="00D03920"/>
    <w:rsid w:val="00D05E96"/>
    <w:rsid w:val="00D15B71"/>
    <w:rsid w:val="00D170AC"/>
    <w:rsid w:val="00D3151C"/>
    <w:rsid w:val="00D74A8C"/>
    <w:rsid w:val="00D75EBD"/>
    <w:rsid w:val="00D925E1"/>
    <w:rsid w:val="00DB0666"/>
    <w:rsid w:val="00DB32DB"/>
    <w:rsid w:val="00DB5A73"/>
    <w:rsid w:val="00DD541D"/>
    <w:rsid w:val="00DE6CB8"/>
    <w:rsid w:val="00DF1033"/>
    <w:rsid w:val="00E01B37"/>
    <w:rsid w:val="00E3774C"/>
    <w:rsid w:val="00E510BF"/>
    <w:rsid w:val="00E524EF"/>
    <w:rsid w:val="00E6227C"/>
    <w:rsid w:val="00E66C1C"/>
    <w:rsid w:val="00E80523"/>
    <w:rsid w:val="00EA39BA"/>
    <w:rsid w:val="00EB61D3"/>
    <w:rsid w:val="00EC2EF7"/>
    <w:rsid w:val="00EC7188"/>
    <w:rsid w:val="00ED4E03"/>
    <w:rsid w:val="00EF092D"/>
    <w:rsid w:val="00EF34BE"/>
    <w:rsid w:val="00F16B28"/>
    <w:rsid w:val="00F3745E"/>
    <w:rsid w:val="00F41363"/>
    <w:rsid w:val="00F41618"/>
    <w:rsid w:val="00F657C0"/>
    <w:rsid w:val="00F6649B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F191-95F4-E944-8903-8F2CB219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3590</Characters>
  <Application>Microsoft Macintosh Word</Application>
  <DocSecurity>0</DocSecurity>
  <Lines>29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Uživatel Microsoft Office</cp:lastModifiedBy>
  <cp:revision>2</cp:revision>
  <cp:lastPrinted>2014-03-19T21:39:00Z</cp:lastPrinted>
  <dcterms:created xsi:type="dcterms:W3CDTF">2017-09-01T09:36:00Z</dcterms:created>
  <dcterms:modified xsi:type="dcterms:W3CDTF">2017-09-01T09:36:00Z</dcterms:modified>
</cp:coreProperties>
</file>